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1D026" w14:textId="77777777" w:rsidR="00320BDC" w:rsidRDefault="00000000" w:rsidP="00CB3D4E">
      <w:pPr>
        <w:pStyle w:val="Titre"/>
        <w:ind w:left="2880"/>
        <w:jc w:val="right"/>
      </w:pPr>
      <w:r>
        <w:rPr>
          <w:color w:val="001740"/>
        </w:rPr>
        <w:t>RECREATION</w:t>
      </w:r>
      <w:r>
        <w:rPr>
          <w:color w:val="001740"/>
          <w:spacing w:val="-3"/>
        </w:rPr>
        <w:t xml:space="preserve"> </w:t>
      </w:r>
      <w:r>
        <w:rPr>
          <w:color w:val="001740"/>
        </w:rPr>
        <w:t>45</w:t>
      </w:r>
    </w:p>
    <w:p w14:paraId="353B03BE" w14:textId="77777777" w:rsidR="00320BDC" w:rsidRDefault="00000000">
      <w:pPr>
        <w:tabs>
          <w:tab w:val="left" w:pos="2457"/>
        </w:tabs>
        <w:ind w:left="137" w:right="-29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53320BFE" wp14:editId="4202DF39">
            <wp:extent cx="1250313" cy="45605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13" cy="45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position w:val="62"/>
          <w:sz w:val="20"/>
        </w:rPr>
      </w:r>
      <w:r>
        <w:rPr>
          <w:rFonts w:ascii="Arial"/>
          <w:position w:val="62"/>
          <w:sz w:val="20"/>
        </w:rPr>
        <w:pict w14:anchorId="718C6413">
          <v:group id="_x0000_s1027" style="width:342pt;height:2pt;mso-position-horizontal-relative:char;mso-position-vertical-relative:line" coordsize="6840,40">
            <v:line id="_x0000_s1028" style="position:absolute" from="0,20" to="6840,20" strokecolor="#001740" strokeweight="2pt"/>
            <w10:anchorlock/>
          </v:group>
        </w:pict>
      </w:r>
    </w:p>
    <w:p w14:paraId="340B63DF" w14:textId="77777777" w:rsidR="00320BDC" w:rsidRPr="00CB3D4E" w:rsidRDefault="00320BDC" w:rsidP="00CB3D4E">
      <w:pPr>
        <w:pStyle w:val="Corpsdetexte"/>
        <w:spacing w:before="4"/>
        <w:jc w:val="both"/>
        <w:rPr>
          <w:rFonts w:ascii="Arial"/>
          <w:bCs/>
          <w:sz w:val="43"/>
        </w:rPr>
      </w:pPr>
    </w:p>
    <w:p w14:paraId="79399777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/>
          <w:lang w:val="fr-FR"/>
        </w:rPr>
        <w:t>RECREATION 45</w:t>
      </w:r>
      <w:r w:rsidRPr="00CB3D4E">
        <w:rPr>
          <w:rFonts w:ascii="Arial"/>
          <w:bCs/>
          <w:lang w:val="fr-FR"/>
        </w:rPr>
        <w:t xml:space="preserve"> es un pavimento deportivo de 4,5 mm, rollo heterog</w:t>
      </w:r>
      <w:r w:rsidRPr="00CB3D4E">
        <w:rPr>
          <w:rFonts w:ascii="Arial"/>
          <w:bCs/>
          <w:lang w:val="fr-FR"/>
        </w:rPr>
        <w:t>é</w:t>
      </w:r>
      <w:r w:rsidRPr="00CB3D4E">
        <w:rPr>
          <w:rFonts w:ascii="Arial"/>
          <w:bCs/>
          <w:lang w:val="fr-FR"/>
        </w:rPr>
        <w:t>neo calandrado, gofrado, disponible en planchas de 1,5 m de ancho y con una longitud de 20,5 m.</w:t>
      </w:r>
    </w:p>
    <w:p w14:paraId="3174BA53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661CD2FF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Cs/>
          <w:lang w:val="fr-FR"/>
        </w:rPr>
        <w:t>El producto incluye un tratamiento superficial de poliuretano curado con UV PUR Protect</w:t>
      </w:r>
      <w:r w:rsidRPr="00CB3D4E">
        <w:rPr>
          <w:rFonts w:ascii="Arial"/>
          <w:bCs/>
          <w:lang w:val="fr-FR"/>
        </w:rPr>
        <w:t>®</w:t>
      </w:r>
      <w:r w:rsidRPr="00CB3D4E">
        <w:rPr>
          <w:rFonts w:ascii="Arial"/>
          <w:bCs/>
          <w:lang w:val="fr-FR"/>
        </w:rPr>
        <w:t>, que garantiza un f</w:t>
      </w:r>
      <w:r w:rsidRPr="00CB3D4E">
        <w:rPr>
          <w:rFonts w:ascii="Arial"/>
          <w:bCs/>
          <w:lang w:val="fr-FR"/>
        </w:rPr>
        <w:t>á</w:t>
      </w:r>
      <w:r w:rsidRPr="00CB3D4E">
        <w:rPr>
          <w:rFonts w:ascii="Arial"/>
          <w:bCs/>
          <w:lang w:val="fr-FR"/>
        </w:rPr>
        <w:t>cil mantenimiento y el equilibrio adecuado entre deslizamiento y agarre. Tiene un soporte de espuma de c</w:t>
      </w:r>
      <w:r w:rsidRPr="00CB3D4E">
        <w:rPr>
          <w:rFonts w:ascii="Arial"/>
          <w:bCs/>
          <w:lang w:val="fr-FR"/>
        </w:rPr>
        <w:t>é</w:t>
      </w:r>
      <w:r w:rsidRPr="00CB3D4E">
        <w:rPr>
          <w:rFonts w:ascii="Arial"/>
          <w:bCs/>
          <w:lang w:val="fr-FR"/>
        </w:rPr>
        <w:t>lula cerrada y un complejo de superficie de PVC 100% puro, reforzado con una rejilla de fibra de vidrio para una mayor estabilidad dimensional y una mejor resistencia a la indentaci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(</w:t>
      </w:r>
      <w:r w:rsidRPr="00CB3D4E">
        <w:rPr>
          <w:rFonts w:ascii="Arial"/>
          <w:bCs/>
          <w:lang w:val="fr-FR"/>
        </w:rPr>
        <w:t>≤</w:t>
      </w:r>
      <w:r w:rsidRPr="00CB3D4E">
        <w:rPr>
          <w:rFonts w:ascii="Arial"/>
          <w:bCs/>
          <w:lang w:val="fr-FR"/>
        </w:rPr>
        <w:t xml:space="preserve"> 0,5 mm 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n EN1516). Se compone de colores incrustados.</w:t>
      </w:r>
    </w:p>
    <w:p w14:paraId="7AD78076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38682A6D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Cs/>
          <w:lang w:val="fr-FR"/>
        </w:rPr>
        <w:t>La deformaci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vertical 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 xml:space="preserve">n EN 14809 es </w:t>
      </w:r>
      <w:r w:rsidRPr="00CB3D4E">
        <w:rPr>
          <w:rFonts w:ascii="Arial"/>
          <w:bCs/>
          <w:lang w:val="fr-FR"/>
        </w:rPr>
        <w:t>≤</w:t>
      </w:r>
      <w:r w:rsidRPr="00CB3D4E">
        <w:rPr>
          <w:rFonts w:ascii="Arial"/>
          <w:bCs/>
          <w:lang w:val="fr-FR"/>
        </w:rPr>
        <w:t xml:space="preserve"> 0,2 mm y la resistencia al deslizamiento 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n EN 13036-4 se mantiene entre 80 y 110. La resistencia a la abrasi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 xml:space="preserve">n EN1517 es </w:t>
      </w:r>
      <w:r w:rsidRPr="00CB3D4E">
        <w:rPr>
          <w:rFonts w:ascii="Arial"/>
          <w:bCs/>
          <w:lang w:val="fr-FR"/>
        </w:rPr>
        <w:t>≤</w:t>
      </w:r>
      <w:r w:rsidRPr="00CB3D4E">
        <w:rPr>
          <w:rFonts w:ascii="Arial"/>
          <w:bCs/>
          <w:lang w:val="fr-FR"/>
        </w:rPr>
        <w:t xml:space="preserve"> 350 mg. Su construcci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le permite un rebote del bal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 xml:space="preserve">n </w:t>
      </w:r>
      <w:r w:rsidRPr="00CB3D4E">
        <w:rPr>
          <w:rFonts w:ascii="Arial"/>
          <w:bCs/>
          <w:lang w:val="fr-FR"/>
        </w:rPr>
        <w:t>≥</w:t>
      </w:r>
      <w:r w:rsidRPr="00CB3D4E">
        <w:rPr>
          <w:rFonts w:ascii="Arial"/>
          <w:bCs/>
          <w:lang w:val="fr-FR"/>
        </w:rPr>
        <w:t xml:space="preserve"> 98%.</w:t>
      </w:r>
    </w:p>
    <w:p w14:paraId="0F305F4F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4DC506A8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Cs/>
          <w:lang w:val="fr-FR"/>
        </w:rPr>
        <w:t>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n la norma ISO 21702, RECREATION 45 presenta una actividad antiv</w:t>
      </w:r>
      <w:r w:rsidRPr="00CB3D4E">
        <w:rPr>
          <w:rFonts w:ascii="Arial"/>
          <w:bCs/>
          <w:lang w:val="fr-FR"/>
        </w:rPr>
        <w:t>í</w:t>
      </w:r>
      <w:r w:rsidRPr="00CB3D4E">
        <w:rPr>
          <w:rFonts w:ascii="Arial"/>
          <w:bCs/>
          <w:lang w:val="fr-FR"/>
        </w:rPr>
        <w:t xml:space="preserve">rica contra los Coronavirus </w:t>
      </w:r>
      <w:proofErr w:type="gramStart"/>
      <w:r w:rsidRPr="00CB3D4E">
        <w:rPr>
          <w:rFonts w:ascii="Arial"/>
          <w:bCs/>
          <w:lang w:val="fr-FR"/>
        </w:rPr>
        <w:t>Humanos:</w:t>
      </w:r>
      <w:proofErr w:type="gramEnd"/>
      <w:r w:rsidRPr="00CB3D4E">
        <w:rPr>
          <w:rFonts w:ascii="Arial"/>
          <w:bCs/>
          <w:lang w:val="fr-FR"/>
        </w:rPr>
        <w:t xml:space="preserve"> reduce el n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mero de virus en un 99,37% despu</w:t>
      </w:r>
      <w:r w:rsidRPr="00CB3D4E">
        <w:rPr>
          <w:rFonts w:ascii="Arial"/>
          <w:bCs/>
          <w:lang w:val="fr-FR"/>
        </w:rPr>
        <w:t>é</w:t>
      </w:r>
      <w:r w:rsidRPr="00CB3D4E">
        <w:rPr>
          <w:rFonts w:ascii="Arial"/>
          <w:bCs/>
          <w:lang w:val="fr-FR"/>
        </w:rPr>
        <w:t>s de 2h00. Seg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n la norma ISO 22196, presenta una actividad antibacteriana contra E. coli, S. aureus y MRSA del 99% despu</w:t>
      </w:r>
      <w:r w:rsidRPr="00CB3D4E">
        <w:rPr>
          <w:rFonts w:ascii="Arial"/>
          <w:bCs/>
          <w:lang w:val="fr-FR"/>
        </w:rPr>
        <w:t>é</w:t>
      </w:r>
      <w:r w:rsidRPr="00CB3D4E">
        <w:rPr>
          <w:rFonts w:ascii="Arial"/>
          <w:bCs/>
          <w:lang w:val="fr-FR"/>
        </w:rPr>
        <w:t>s de 24h00. Este producto permite un aislamiento ac</w:t>
      </w:r>
      <w:r w:rsidRPr="00CB3D4E">
        <w:rPr>
          <w:rFonts w:ascii="Arial"/>
          <w:bCs/>
          <w:lang w:val="fr-FR"/>
        </w:rPr>
        <w:t>ú</w:t>
      </w:r>
      <w:r w:rsidRPr="00CB3D4E">
        <w:rPr>
          <w:rFonts w:ascii="Arial"/>
          <w:bCs/>
          <w:lang w:val="fr-FR"/>
        </w:rPr>
        <w:t>stico de 17 dB. Este producto permite una clasificaci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al fuego Cfl-s1.</w:t>
      </w:r>
    </w:p>
    <w:p w14:paraId="1A9D3446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1BEB21B8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Cs/>
          <w:lang w:val="fr-FR"/>
        </w:rPr>
        <w:t>No contiene metales pesados ni componentes CMR 1&amp;2, cumple al 100% con REACH. La tasa de emisi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de compuestos org</w:t>
      </w:r>
      <w:r w:rsidRPr="00CB3D4E">
        <w:rPr>
          <w:rFonts w:ascii="Arial"/>
          <w:bCs/>
          <w:lang w:val="fr-FR"/>
        </w:rPr>
        <w:t>á</w:t>
      </w:r>
      <w:r w:rsidRPr="00CB3D4E">
        <w:rPr>
          <w:rFonts w:ascii="Arial"/>
          <w:bCs/>
          <w:lang w:val="fr-FR"/>
        </w:rPr>
        <w:t>nicos vol</w:t>
      </w:r>
      <w:r w:rsidRPr="00CB3D4E">
        <w:rPr>
          <w:rFonts w:ascii="Arial"/>
          <w:bCs/>
          <w:lang w:val="fr-FR"/>
        </w:rPr>
        <w:t>á</w:t>
      </w:r>
      <w:r w:rsidRPr="00CB3D4E">
        <w:rPr>
          <w:rFonts w:ascii="Arial"/>
          <w:bCs/>
          <w:lang w:val="fr-FR"/>
        </w:rPr>
        <w:t>tiles del producto es &lt;100</w:t>
      </w:r>
      <w:r w:rsidRPr="00CB3D4E">
        <w:rPr>
          <w:rFonts w:ascii="Arial"/>
          <w:bCs/>
          <w:lang w:val="fr-FR"/>
        </w:rPr>
        <w:t>µ</w:t>
      </w:r>
      <w:r w:rsidRPr="00CB3D4E">
        <w:rPr>
          <w:rFonts w:ascii="Arial"/>
          <w:bCs/>
          <w:lang w:val="fr-FR"/>
        </w:rPr>
        <w:t>g/m</w:t>
      </w:r>
      <w:r w:rsidRPr="00CB3D4E">
        <w:rPr>
          <w:rFonts w:ascii="Arial"/>
          <w:bCs/>
          <w:lang w:val="fr-FR"/>
        </w:rPr>
        <w:t>³</w:t>
      </w:r>
      <w:r w:rsidRPr="00CB3D4E">
        <w:rPr>
          <w:rFonts w:ascii="Arial"/>
          <w:bCs/>
          <w:lang w:val="fr-FR"/>
        </w:rPr>
        <w:t xml:space="preserve"> (TVOC despu</w:t>
      </w:r>
      <w:r w:rsidRPr="00CB3D4E">
        <w:rPr>
          <w:rFonts w:ascii="Arial"/>
          <w:bCs/>
          <w:lang w:val="fr-FR"/>
        </w:rPr>
        <w:t>é</w:t>
      </w:r>
      <w:r w:rsidRPr="00CB3D4E">
        <w:rPr>
          <w:rFonts w:ascii="Arial"/>
          <w:bCs/>
          <w:lang w:val="fr-FR"/>
        </w:rPr>
        <w:t>s de 28 d</w:t>
      </w:r>
      <w:r w:rsidRPr="00CB3D4E">
        <w:rPr>
          <w:rFonts w:ascii="Arial"/>
          <w:bCs/>
          <w:lang w:val="fr-FR"/>
        </w:rPr>
        <w:t>í</w:t>
      </w:r>
      <w:r w:rsidRPr="00CB3D4E">
        <w:rPr>
          <w:rFonts w:ascii="Arial"/>
          <w:bCs/>
          <w:lang w:val="fr-FR"/>
        </w:rPr>
        <w:t>as ISO 16000-6). Es 100% reciclable.</w:t>
      </w:r>
    </w:p>
    <w:p w14:paraId="267963D7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19F7FA56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  <w:r w:rsidRPr="00CB3D4E">
        <w:rPr>
          <w:rFonts w:ascii="Arial"/>
          <w:bCs/>
          <w:lang w:val="fr-FR"/>
        </w:rPr>
        <w:t>El fabricante proporcionar</w:t>
      </w:r>
      <w:r w:rsidRPr="00CB3D4E">
        <w:rPr>
          <w:rFonts w:ascii="Arial"/>
          <w:bCs/>
          <w:lang w:val="fr-FR"/>
        </w:rPr>
        <w:t>á</w:t>
      </w:r>
      <w:r w:rsidRPr="00CB3D4E">
        <w:rPr>
          <w:rFonts w:ascii="Arial"/>
          <w:bCs/>
          <w:lang w:val="fr-FR"/>
        </w:rPr>
        <w:t>, previa solicitud, el informe completo de la prueba EN14904 realizada por un laboratorio de pruebas independiente y aprobado, y una declaraci</w:t>
      </w:r>
      <w:r w:rsidRPr="00CB3D4E">
        <w:rPr>
          <w:rFonts w:ascii="Arial"/>
          <w:bCs/>
          <w:lang w:val="fr-FR"/>
        </w:rPr>
        <w:t>ó</w:t>
      </w:r>
      <w:r w:rsidRPr="00CB3D4E">
        <w:rPr>
          <w:rFonts w:ascii="Arial"/>
          <w:bCs/>
          <w:lang w:val="fr-FR"/>
        </w:rPr>
        <w:t>n de rendimiento para este producto.</w:t>
      </w:r>
    </w:p>
    <w:p w14:paraId="594B76CE" w14:textId="77777777" w:rsidR="00CB3D4E" w:rsidRPr="00CB3D4E" w:rsidRDefault="00CB3D4E" w:rsidP="00CB3D4E">
      <w:pPr>
        <w:pStyle w:val="Corpsdetexte"/>
        <w:jc w:val="both"/>
        <w:rPr>
          <w:rFonts w:ascii="Arial"/>
          <w:bCs/>
          <w:lang w:val="fr-FR"/>
        </w:rPr>
      </w:pPr>
    </w:p>
    <w:p w14:paraId="574AD777" w14:textId="3F199434" w:rsidR="00320BDC" w:rsidRPr="00CB3D4E" w:rsidRDefault="00CB3D4E" w:rsidP="00CB3D4E">
      <w:pPr>
        <w:pStyle w:val="Corpsdetexte"/>
        <w:jc w:val="both"/>
        <w:rPr>
          <w:bCs/>
          <w:sz w:val="20"/>
        </w:rPr>
      </w:pPr>
      <w:r w:rsidRPr="00CB3D4E">
        <w:rPr>
          <w:rFonts w:ascii="Arial"/>
          <w:bCs/>
        </w:rPr>
        <w:t xml:space="preserve">Este </w:t>
      </w:r>
      <w:proofErr w:type="spellStart"/>
      <w:r w:rsidRPr="00CB3D4E">
        <w:rPr>
          <w:rFonts w:ascii="Arial"/>
          <w:bCs/>
        </w:rPr>
        <w:t>producto</w:t>
      </w:r>
      <w:proofErr w:type="spellEnd"/>
      <w:r w:rsidRPr="00CB3D4E">
        <w:rPr>
          <w:rFonts w:ascii="Arial"/>
          <w:bCs/>
        </w:rPr>
        <w:t xml:space="preserve"> </w:t>
      </w:r>
      <w:proofErr w:type="spellStart"/>
      <w:r w:rsidRPr="00CB3D4E">
        <w:rPr>
          <w:rFonts w:ascii="Arial"/>
          <w:bCs/>
        </w:rPr>
        <w:t>est</w:t>
      </w:r>
      <w:r w:rsidRPr="00CB3D4E">
        <w:rPr>
          <w:rFonts w:ascii="Arial"/>
          <w:bCs/>
        </w:rPr>
        <w:t>á</w:t>
      </w:r>
      <w:proofErr w:type="spellEnd"/>
      <w:r w:rsidRPr="00CB3D4E">
        <w:rPr>
          <w:rFonts w:ascii="Arial"/>
          <w:bCs/>
        </w:rPr>
        <w:t xml:space="preserve"> </w:t>
      </w:r>
      <w:proofErr w:type="spellStart"/>
      <w:r w:rsidRPr="00CB3D4E">
        <w:rPr>
          <w:rFonts w:ascii="Arial"/>
          <w:bCs/>
        </w:rPr>
        <w:t>certificado</w:t>
      </w:r>
      <w:proofErr w:type="spellEnd"/>
      <w:r w:rsidRPr="00CB3D4E">
        <w:rPr>
          <w:rFonts w:ascii="Arial"/>
          <w:bCs/>
        </w:rPr>
        <w:t xml:space="preserve"> </w:t>
      </w:r>
      <w:proofErr w:type="spellStart"/>
      <w:r w:rsidRPr="00CB3D4E">
        <w:rPr>
          <w:rFonts w:ascii="Arial"/>
          <w:bCs/>
        </w:rPr>
        <w:t>por</w:t>
      </w:r>
      <w:proofErr w:type="spellEnd"/>
      <w:r w:rsidRPr="00CB3D4E">
        <w:rPr>
          <w:rFonts w:ascii="Arial"/>
          <w:bCs/>
        </w:rPr>
        <w:t xml:space="preserve"> las </w:t>
      </w:r>
      <w:proofErr w:type="spellStart"/>
      <w:r w:rsidRPr="00CB3D4E">
        <w:rPr>
          <w:rFonts w:ascii="Arial"/>
          <w:bCs/>
        </w:rPr>
        <w:t>federaciones</w:t>
      </w:r>
      <w:proofErr w:type="spellEnd"/>
      <w:r w:rsidRPr="00CB3D4E">
        <w:rPr>
          <w:rFonts w:ascii="Arial"/>
          <w:bCs/>
        </w:rPr>
        <w:t xml:space="preserve"> IHF, EHF, BWF, IFF, AVC.</w:t>
      </w:r>
    </w:p>
    <w:p w14:paraId="6D38CE7D" w14:textId="77777777" w:rsidR="00320BDC" w:rsidRPr="00CB3D4E" w:rsidRDefault="00320BDC" w:rsidP="00CB3D4E">
      <w:pPr>
        <w:pStyle w:val="Corpsdetexte"/>
        <w:jc w:val="both"/>
        <w:rPr>
          <w:bCs/>
          <w:sz w:val="20"/>
        </w:rPr>
      </w:pPr>
    </w:p>
    <w:p w14:paraId="37567E95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0C42E6A2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7D9699C8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1596920F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4C6DFB6D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3253645B" w14:textId="77777777" w:rsidR="00320BDC" w:rsidRDefault="00320BDC" w:rsidP="00CB3D4E">
      <w:pPr>
        <w:pStyle w:val="Corpsdetexte"/>
        <w:jc w:val="both"/>
        <w:rPr>
          <w:sz w:val="20"/>
        </w:rPr>
      </w:pPr>
    </w:p>
    <w:p w14:paraId="443DD625" w14:textId="77777777" w:rsidR="00320BDC" w:rsidRDefault="00320BDC">
      <w:pPr>
        <w:pStyle w:val="Corpsdetexte"/>
        <w:rPr>
          <w:sz w:val="20"/>
        </w:rPr>
      </w:pPr>
    </w:p>
    <w:p w14:paraId="134D102D" w14:textId="77777777" w:rsidR="00320BDC" w:rsidRDefault="00320BDC">
      <w:pPr>
        <w:pStyle w:val="Corpsdetexte"/>
        <w:rPr>
          <w:sz w:val="20"/>
        </w:rPr>
      </w:pPr>
    </w:p>
    <w:p w14:paraId="0E7253CF" w14:textId="77777777" w:rsidR="00320BDC" w:rsidRDefault="00320BDC">
      <w:pPr>
        <w:pStyle w:val="Corpsdetexte"/>
        <w:rPr>
          <w:sz w:val="20"/>
        </w:rPr>
      </w:pPr>
    </w:p>
    <w:p w14:paraId="5305EE49" w14:textId="77777777" w:rsidR="00320BDC" w:rsidRDefault="00320BDC">
      <w:pPr>
        <w:pStyle w:val="Corpsdetexte"/>
        <w:rPr>
          <w:sz w:val="20"/>
        </w:rPr>
      </w:pPr>
    </w:p>
    <w:p w14:paraId="2593484E" w14:textId="77777777" w:rsidR="00320BDC" w:rsidRDefault="00320BDC">
      <w:pPr>
        <w:pStyle w:val="Corpsdetexte"/>
        <w:rPr>
          <w:sz w:val="20"/>
        </w:rPr>
      </w:pPr>
    </w:p>
    <w:p w14:paraId="1E498D63" w14:textId="77777777" w:rsidR="00320BDC" w:rsidRDefault="00320BDC">
      <w:pPr>
        <w:pStyle w:val="Corpsdetexte"/>
        <w:rPr>
          <w:sz w:val="20"/>
        </w:rPr>
      </w:pPr>
    </w:p>
    <w:p w14:paraId="06C1D986" w14:textId="77777777" w:rsidR="00320BDC" w:rsidRDefault="00320BDC">
      <w:pPr>
        <w:pStyle w:val="Corpsdetexte"/>
        <w:rPr>
          <w:sz w:val="20"/>
        </w:rPr>
      </w:pPr>
    </w:p>
    <w:p w14:paraId="55C292E4" w14:textId="77777777" w:rsidR="00320BDC" w:rsidRDefault="00320BDC">
      <w:pPr>
        <w:pStyle w:val="Corpsdetexte"/>
        <w:rPr>
          <w:sz w:val="20"/>
        </w:rPr>
      </w:pPr>
    </w:p>
    <w:p w14:paraId="248A0AEC" w14:textId="77777777" w:rsidR="00320BDC" w:rsidRDefault="00320BDC">
      <w:pPr>
        <w:pStyle w:val="Corpsdetexte"/>
        <w:rPr>
          <w:sz w:val="20"/>
        </w:rPr>
      </w:pPr>
    </w:p>
    <w:p w14:paraId="5ED1CE42" w14:textId="77777777" w:rsidR="00320BDC" w:rsidRDefault="00320BDC">
      <w:pPr>
        <w:pStyle w:val="Corpsdetexte"/>
        <w:rPr>
          <w:sz w:val="20"/>
        </w:rPr>
      </w:pPr>
    </w:p>
    <w:p w14:paraId="31E2A19B" w14:textId="77777777" w:rsidR="00320BDC" w:rsidRDefault="00320BDC">
      <w:pPr>
        <w:pStyle w:val="Corpsdetexte"/>
        <w:rPr>
          <w:sz w:val="20"/>
        </w:rPr>
      </w:pPr>
    </w:p>
    <w:p w14:paraId="5E5E72CD" w14:textId="77777777" w:rsidR="00320BDC" w:rsidRDefault="00000000">
      <w:pPr>
        <w:pStyle w:val="Corpsdetexte"/>
        <w:spacing w:before="10"/>
        <w:rPr>
          <w:sz w:val="28"/>
        </w:rPr>
      </w:pPr>
      <w:r>
        <w:pict w14:anchorId="31E81668">
          <v:rect id="_x0000_s1026" style="position:absolute;margin-left:69.4pt;margin-top:18.6pt;width:456.6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686704DA" w14:textId="77777777" w:rsidR="00320BDC" w:rsidRDefault="00000000">
      <w:pPr>
        <w:tabs>
          <w:tab w:val="left" w:pos="8377"/>
        </w:tabs>
        <w:spacing w:before="9"/>
        <w:ind w:left="136"/>
        <w:rPr>
          <w:rFonts w:ascii="Arial" w:hAnsi="Arial"/>
          <w:b/>
          <w:sz w:val="20"/>
        </w:rPr>
      </w:pPr>
      <w:proofErr w:type="spellStart"/>
      <w:r>
        <w:rPr>
          <w:rFonts w:ascii="Arial" w:hAnsi="Arial"/>
          <w:b/>
          <w:color w:val="001740"/>
          <w:sz w:val="20"/>
        </w:rPr>
        <w:t>Modèle</w:t>
      </w:r>
      <w:proofErr w:type="spellEnd"/>
      <w:r>
        <w:rPr>
          <w:rFonts w:ascii="Arial" w:hAnsi="Arial"/>
          <w:b/>
          <w:color w:val="001740"/>
          <w:spacing w:val="-2"/>
          <w:sz w:val="20"/>
        </w:rPr>
        <w:t xml:space="preserve"> </w:t>
      </w:r>
      <w:r>
        <w:rPr>
          <w:rFonts w:ascii="Arial" w:hAnsi="Arial"/>
          <w:b/>
          <w:color w:val="001740"/>
          <w:sz w:val="20"/>
        </w:rPr>
        <w:t>de</w:t>
      </w:r>
      <w:r>
        <w:rPr>
          <w:rFonts w:ascii="Arial" w:hAnsi="Arial"/>
          <w:b/>
          <w:color w:val="001740"/>
          <w:spacing w:val="-2"/>
          <w:sz w:val="20"/>
        </w:rPr>
        <w:t xml:space="preserve"> </w:t>
      </w:r>
      <w:r>
        <w:rPr>
          <w:rFonts w:ascii="Arial" w:hAnsi="Arial"/>
          <w:b/>
          <w:color w:val="001740"/>
          <w:sz w:val="20"/>
        </w:rPr>
        <w:t>description</w:t>
      </w:r>
      <w:r>
        <w:rPr>
          <w:rFonts w:ascii="Arial" w:hAnsi="Arial"/>
          <w:b/>
          <w:color w:val="001740"/>
          <w:sz w:val="20"/>
        </w:rPr>
        <w:tab/>
        <w:t>gerflor.fr</w:t>
      </w:r>
    </w:p>
    <w:sectPr w:rsidR="00320BDC">
      <w:type w:val="continuous"/>
      <w:pgSz w:w="11910" w:h="16840"/>
      <w:pgMar w:top="118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0BDC"/>
    <w:rsid w:val="00320BDC"/>
    <w:rsid w:val="00CB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AFE95F"/>
  <w15:docId w15:val="{4B5F7596-FD2F-4E61-80AE-6C163CDE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1"/>
      <w:ind w:left="3375" w:right="3377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1575</Characters>
  <Application>Microsoft Office Word</Application>
  <DocSecurity>0</DocSecurity>
  <Lines>13</Lines>
  <Paragraphs>3</Paragraphs>
  <ScaleCrop>false</ScaleCrop>
  <Company>GERFLOR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GZOUR Hajar</cp:lastModifiedBy>
  <cp:revision>2</cp:revision>
  <dcterms:created xsi:type="dcterms:W3CDTF">2023-10-10T09:20:00Z</dcterms:created>
  <dcterms:modified xsi:type="dcterms:W3CDTF">2023-10-10T09:27:00Z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2023-10-10T00:00:00Z</vt:filetime>
  </property>
</Properties>
</file>